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仿宋" w:hAnsi="仿宋" w:eastAsia="仿宋"/>
          <w:sz w:val="32"/>
          <w:lang w:eastAsia="zh-CN"/>
        </w:rPr>
      </w:pPr>
      <w:r>
        <w:rPr>
          <w:rFonts w:hint="eastAsia" w:ascii="仿宋" w:hAnsi="仿宋" w:eastAsia="仿宋"/>
          <w:b/>
          <w:bCs/>
          <w:sz w:val="52"/>
          <w:szCs w:val="52"/>
          <w:lang w:eastAsia="zh-CN"/>
        </w:rPr>
        <w:t>国家新资助政策体系实施十周年主题征文启事</w:t>
      </w:r>
    </w:p>
    <w:p>
      <w:pPr>
        <w:spacing w:line="0" w:lineRule="atLeast"/>
        <w:ind w:right="-92" w:rightChars="-44"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为进一步宣传国家学生资助政策及实施成效，展现广大学生资助工作者精神风貌，激励广大受助学生奋发自强、立志成才、感恩奉献，全国学生资助管理中心和《教育财会研究》（由教育部主管，中国教育会计学会、华中师范大学主办的国家一级学术理论刊物）杂志社，拟联合举办国家新资助政策体系实施十周年主题征文活动，现面向社会征集稿件。</w:t>
      </w: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39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660"/>
        <w:rPr>
          <w:rFonts w:ascii="Times New Roman" w:hAnsi="Times New Roman" w:eastAsia="Times New Roman"/>
        </w:rPr>
      </w:pPr>
      <w:r>
        <w:rPr>
          <w:rFonts w:ascii="黑体" w:hAnsi="黑体" w:eastAsia="黑体"/>
          <w:sz w:val="32"/>
        </w:rPr>
        <w:t>一、活动主题及时间</w:t>
      </w:r>
    </w:p>
    <w:p>
      <w:pPr>
        <w:spacing w:line="0" w:lineRule="atLeast"/>
        <w:ind w:right="105" w:rightChars="50"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活动主题：迎接十九大，资助看变化活动时间：2017 年 7 月至 2017 年 10 月</w:t>
      </w:r>
    </w:p>
    <w:p>
      <w:pPr>
        <w:spacing w:line="0" w:lineRule="atLeast"/>
        <w:ind w:right="-1638" w:rightChars="-780" w:firstLine="640" w:firstLineChars="200"/>
        <w:rPr>
          <w:rFonts w:ascii="仿宋" w:hAnsi="仿宋" w:eastAsia="仿宋"/>
          <w:sz w:val="32"/>
        </w:rPr>
      </w:pPr>
    </w:p>
    <w:p>
      <w:pPr>
        <w:spacing w:line="157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660"/>
        <w:rPr>
          <w:rFonts w:ascii="Times New Roman" w:hAnsi="Times New Roman" w:eastAsia="Times New Roman"/>
        </w:rPr>
      </w:pPr>
      <w:r>
        <w:rPr>
          <w:rFonts w:ascii="黑体" w:hAnsi="黑体" w:eastAsia="黑体"/>
          <w:sz w:val="32"/>
        </w:rPr>
        <w:t>二、征文内容及形式</w:t>
      </w:r>
    </w:p>
    <w:p>
      <w:pPr>
        <w:spacing w:line="0" w:lineRule="atLeast"/>
        <w:ind w:right="-92" w:rightChars="-44"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以“迎接十九大，资助看变化”为主题，充分展现 2007 年新资助政策体系实施以来，特别是党的十八大以后，学生资助政策完善和落实过程中取得的新进展、新变化，突出反映学生资助政策实施效果和受助学生的获得感。</w:t>
      </w:r>
    </w:p>
    <w:p>
      <w:pPr>
        <w:spacing w:line="0" w:lineRule="atLeast"/>
        <w:ind w:right="-92" w:rightChars="-44"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征文体裁不限，既可以是诗歌散文、报告文学、资助故事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ascii="仿宋" w:hAnsi="仿宋" w:eastAsia="仿宋"/>
          <w:sz w:val="32"/>
        </w:rPr>
        <w:t>受助感言、歌词谱曲、宣传画，也可以是工作案例、调研报告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ascii="仿宋" w:hAnsi="仿宋" w:eastAsia="仿宋"/>
          <w:sz w:val="32"/>
        </w:rPr>
        <w:t>学术文章。</w:t>
      </w:r>
    </w:p>
    <w:p>
      <w:pPr>
        <w:spacing w:line="0" w:lineRule="atLeast"/>
        <w:ind w:right="-92" w:rightChars="-44"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其中，撰写学术文章应符合以下要求：</w:t>
      </w:r>
    </w:p>
    <w:p>
      <w:pPr>
        <w:spacing w:line="0" w:lineRule="atLeast"/>
        <w:ind w:right="-92" w:rightChars="-44"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1. 标题：一般不超过 20 个汉字（副标题除外）。</w:t>
      </w:r>
      <w:bookmarkStart w:id="0" w:name="page4"/>
      <w:bookmarkEnd w:id="0"/>
    </w:p>
    <w:p>
      <w:pPr>
        <w:spacing w:line="0" w:lineRule="atLeast"/>
        <w:ind w:right="-92" w:rightChars="-44"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作者简介：姓名、出生年、性别、籍贯、工作单位、职务、职称、研究方向。</w:t>
      </w:r>
    </w:p>
    <w:p>
      <w:pPr>
        <w:spacing w:line="0" w:lineRule="atLeast"/>
        <w:ind w:right="-92" w:rightChars="-44"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基金项目(如有)：基金项目名称及编号。</w:t>
      </w:r>
    </w:p>
    <w:p>
      <w:pPr>
        <w:spacing w:line="0" w:lineRule="atLeast"/>
        <w:ind w:right="-92" w:rightChars="-44"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摘要：用第三人称写法（不以“本文”、“作者”等为主语，可用“文章”），直接摘录文章中核心语句写成，具有独立性和自含性，篇幅为 150—200 字。</w:t>
      </w:r>
    </w:p>
    <w:p>
      <w:pPr>
        <w:spacing w:line="0" w:lineRule="atLeast"/>
        <w:ind w:right="-92" w:rightChars="-44" w:firstLine="640" w:firstLineChars="200"/>
        <w:rPr>
          <w:rFonts w:ascii="仿宋" w:hAnsi="仿宋" w:eastAsia="仿宋"/>
          <w:sz w:val="32"/>
        </w:rPr>
      </w:pPr>
    </w:p>
    <w:p>
      <w:pPr>
        <w:spacing w:line="0" w:lineRule="atLeast"/>
        <w:ind w:right="-92" w:rightChars="-44"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关键词：选取 3—8 个反映文章最主要内容的术语，中间用分号（；）相隔。</w:t>
      </w:r>
    </w:p>
    <w:p>
      <w:pPr>
        <w:spacing w:line="0" w:lineRule="atLeast"/>
        <w:ind w:right="-92" w:rightChars="-44"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正文：要求结构严谨、表达简明、语义确切、论点鲜明、论据充分、引用规范、数据准确。各级标题末不用标点符号，层次一般采用一、(一)、1、(1)的层次顺序。文稿篇幅（含图表）一般不超过 6000 字，一个版面 3000 字内。文中量和单位的使用请参照中华人民共和国法定计量单位最新标准。外文字符必须分清大、小写，正、斜体，黑、白体，上下角标应区别明显。文中的图、表应不超过 3 幅，图像要清晰，层次分明，按顺序标号，且应有名称；若系采用于引用资料，应于文末注明资料来源。</w:t>
      </w:r>
    </w:p>
    <w:p>
      <w:pPr>
        <w:spacing w:line="0" w:lineRule="atLeast"/>
        <w:ind w:right="-92" w:rightChars="-44" w:firstLine="640" w:firstLineChars="200"/>
        <w:rPr>
          <w:rFonts w:ascii="仿宋" w:hAnsi="仿宋" w:eastAsia="仿宋"/>
          <w:sz w:val="32"/>
        </w:rPr>
      </w:pPr>
    </w:p>
    <w:p>
      <w:pPr>
        <w:spacing w:line="0" w:lineRule="atLeast"/>
        <w:ind w:right="-92" w:rightChars="-44"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参考文献：用于说明引文的出处，采用文末注的形式。参考文献应引用公开发表的资料，文献序号与其在文中出现的次序一致。参考文献的不同类型用不同的大写字母标注，如专著：</w:t>
      </w:r>
    </w:p>
    <w:p>
      <w:pPr>
        <w:spacing w:line="0" w:lineRule="atLeast"/>
        <w:ind w:right="-92" w:rightChars="-44" w:firstLine="640" w:firstLineChars="200"/>
        <w:rPr>
          <w:rFonts w:ascii="仿宋" w:hAnsi="仿宋" w:eastAsia="仿宋"/>
          <w:sz w:val="32"/>
        </w:rPr>
      </w:pPr>
    </w:p>
    <w:p>
      <w:pPr>
        <w:spacing w:line="0" w:lineRule="atLeast"/>
        <w:ind w:right="-92" w:rightChars="-44"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[M]；期刊文章：[J]；报纸文章：[N]；论文集：[C]；学位论文：</w:t>
      </w:r>
    </w:p>
    <w:p>
      <w:pPr>
        <w:spacing w:line="0" w:lineRule="atLeast"/>
        <w:ind w:right="-92" w:rightChars="-44"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[D] ；报告： [R] ；标准： [S] ；专刊： [P] 。并按顺序编号</w:t>
      </w:r>
    </w:p>
    <w:p>
      <w:pPr>
        <w:spacing w:line="0" w:lineRule="atLeast"/>
        <w:ind w:right="-92" w:rightChars="-44"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[1][2][3]……，其主要格式如下：</w:t>
      </w:r>
      <w:bookmarkStart w:id="1" w:name="page5"/>
      <w:bookmarkEnd w:id="1"/>
    </w:p>
    <w:p>
      <w:pPr>
        <w:spacing w:line="0" w:lineRule="atLeast"/>
        <w:ind w:right="-92" w:rightChars="-44"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[序号]著者.书名[M].出版地:出版者,出版年,起止</w:t>
      </w:r>
      <w:r>
        <w:rPr>
          <w:rFonts w:hint="eastAsia" w:ascii="仿宋" w:hAnsi="仿宋" w:eastAsia="仿宋"/>
          <w:sz w:val="32"/>
          <w:lang w:eastAsia="zh-CN"/>
        </w:rPr>
        <w:t>页</w:t>
      </w:r>
      <w:r>
        <w:rPr>
          <w:rFonts w:ascii="仿宋" w:hAnsi="仿宋" w:eastAsia="仿宋"/>
          <w:sz w:val="32"/>
        </w:rPr>
        <w:t>码。</w:t>
      </w:r>
    </w:p>
    <w:p>
      <w:pPr>
        <w:spacing w:line="0" w:lineRule="atLeast"/>
        <w:ind w:right="-92" w:rightChars="-44"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[序号]著者.  篇名[J].刊名,出版年,卷号(期号),  起止页码。</w:t>
      </w:r>
    </w:p>
    <w:p>
      <w:pPr>
        <w:spacing w:line="200" w:lineRule="exact"/>
        <w:ind w:right="-92" w:rightChars="-44"/>
        <w:rPr>
          <w:rFonts w:ascii="Times New Roman" w:hAnsi="Times New Roman" w:eastAsia="Times New Roman"/>
        </w:rPr>
      </w:pPr>
    </w:p>
    <w:p>
      <w:pPr>
        <w:spacing w:line="239" w:lineRule="exact"/>
        <w:ind w:right="-92" w:rightChars="-44"/>
        <w:rPr>
          <w:rFonts w:ascii="Times New Roman" w:hAnsi="Times New Roman" w:eastAsia="Times New Roman"/>
        </w:rPr>
      </w:pPr>
    </w:p>
    <w:p>
      <w:pPr>
        <w:spacing w:line="0" w:lineRule="atLeast"/>
        <w:ind w:left="660" w:right="-92" w:rightChars="-44"/>
        <w:rPr>
          <w:rFonts w:ascii="Times New Roman" w:hAnsi="Times New Roman" w:eastAsia="Times New Roman"/>
        </w:rPr>
      </w:pPr>
      <w:r>
        <w:rPr>
          <w:rFonts w:ascii="黑体" w:hAnsi="黑体" w:eastAsia="黑体"/>
          <w:sz w:val="32"/>
        </w:rPr>
        <w:t>三、成果运用</w:t>
      </w:r>
    </w:p>
    <w:p>
      <w:pPr>
        <w:spacing w:line="0" w:lineRule="atLeast"/>
        <w:ind w:right="-92" w:rightChars="-44" w:firstLine="640" w:firstLineChars="200"/>
        <w:rPr>
          <w:rFonts w:ascii="黑体" w:hAnsi="黑体" w:eastAsia="黑体"/>
          <w:sz w:val="32"/>
        </w:rPr>
      </w:pPr>
      <w:r>
        <w:rPr>
          <w:rFonts w:ascii="仿宋" w:hAnsi="仿宋" w:eastAsia="仿宋"/>
          <w:sz w:val="32"/>
        </w:rPr>
        <w:t>全国学生资助管理中心和《教育财会研究》杂志社，将组织相关审稿专家评选出一定数量的获奖作品，向其作者颁发荣誉证书，并通过全国学生资助管理中心微信公众号“中国学生资助（微信号：jybzzzx)”定期推送。对于获奖作品中特别优秀的，将节选或全文刊登在《教育财会研究》上。</w:t>
      </w:r>
    </w:p>
    <w:p>
      <w:pPr>
        <w:spacing w:line="0" w:lineRule="atLeast"/>
        <w:ind w:left="660" w:right="-92" w:rightChars="-44"/>
        <w:rPr>
          <w:rFonts w:ascii="Times New Roman" w:hAnsi="Times New Roman" w:eastAsia="Times New Roman"/>
        </w:rPr>
      </w:pPr>
      <w:r>
        <w:rPr>
          <w:rFonts w:ascii="黑体" w:hAnsi="黑体" w:eastAsia="黑体"/>
          <w:sz w:val="32"/>
        </w:rPr>
        <w:t>四、文责自负</w:t>
      </w:r>
    </w:p>
    <w:p>
      <w:pPr>
        <w:spacing w:line="0" w:lineRule="atLeast"/>
        <w:ind w:right="-92" w:rightChars="-44"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本次征文提交作品均属于作者个人观点，文责自负。稿件内容不得抄袭或重复发表，作者自留备份稿，不退稿。征文主办</w:t>
      </w:r>
      <w:r>
        <w:rPr>
          <w:rFonts w:hint="eastAsia" w:ascii="仿宋" w:hAnsi="仿宋" w:eastAsia="仿宋"/>
          <w:sz w:val="32"/>
          <w:lang w:eastAsia="zh-CN"/>
        </w:rPr>
        <w:t>单</w:t>
      </w:r>
      <w:r>
        <w:rPr>
          <w:rFonts w:ascii="仿宋" w:hAnsi="仿宋" w:eastAsia="仿宋"/>
          <w:sz w:val="32"/>
        </w:rPr>
        <w:t>位对来稿有权作技术性和文字性修改。</w:t>
      </w:r>
    </w:p>
    <w:p>
      <w:pPr>
        <w:spacing w:line="200" w:lineRule="exact"/>
        <w:ind w:right="-92" w:rightChars="-44"/>
        <w:rPr>
          <w:rFonts w:ascii="Times New Roman" w:hAnsi="Times New Roman" w:eastAsia="Times New Roman"/>
        </w:rPr>
      </w:pPr>
    </w:p>
    <w:p>
      <w:pPr>
        <w:spacing w:line="239" w:lineRule="exact"/>
        <w:ind w:right="-92" w:rightChars="-44"/>
        <w:rPr>
          <w:rFonts w:ascii="Times New Roman" w:hAnsi="Times New Roman" w:eastAsia="Times New Roman"/>
        </w:rPr>
      </w:pPr>
    </w:p>
    <w:p>
      <w:pPr>
        <w:spacing w:line="0" w:lineRule="atLeast"/>
        <w:ind w:left="660" w:right="-92" w:rightChars="-44"/>
        <w:rPr>
          <w:rFonts w:ascii="Times New Roman" w:hAnsi="Times New Roman" w:eastAsia="Times New Roman"/>
        </w:rPr>
      </w:pPr>
      <w:r>
        <w:rPr>
          <w:rFonts w:ascii="黑体" w:hAnsi="黑体" w:eastAsia="黑体"/>
          <w:sz w:val="32"/>
        </w:rPr>
        <w:t>五、稿件版权</w:t>
      </w:r>
    </w:p>
    <w:p>
      <w:pPr>
        <w:spacing w:line="0" w:lineRule="atLeast"/>
        <w:ind w:right="-92" w:rightChars="-44"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作者同意征文主办单位发表其作品，赋予征文主办单位对该作品的版权，任何转载、摘载、翻译、出版此作品，须经征文主办单位同意。</w:t>
      </w:r>
    </w:p>
    <w:p>
      <w:pPr>
        <w:spacing w:line="0" w:lineRule="atLeast"/>
        <w:ind w:right="-92" w:rightChars="-44" w:firstLine="640" w:firstLineChars="200"/>
        <w:rPr>
          <w:rFonts w:ascii="仿宋" w:hAnsi="仿宋" w:eastAsia="仿宋"/>
          <w:b w:val="0"/>
          <w:bCs w:val="0"/>
          <w:color w:val="FF0000"/>
          <w:sz w:val="32"/>
        </w:rPr>
      </w:pPr>
      <w:r>
        <w:rPr>
          <w:rFonts w:ascii="仿宋" w:hAnsi="仿宋" w:eastAsia="仿宋"/>
          <w:b w:val="0"/>
          <w:bCs w:val="0"/>
          <w:color w:val="FF0000"/>
          <w:sz w:val="32"/>
        </w:rPr>
        <w:t>本次征文采用电子投稿，请参与投稿作者于 8 月 15 日前将作 品 电 子 版 同 时 发 送 至 xfcgy@moe.edu.cn 和jyckyj@mail.ccnu.edu.cn，邮件统一命名为“学生资助-单位-姓名-题目”，提交作品结尾处需标注作者通讯地址、邮政编码、</w:t>
      </w:r>
      <w:bookmarkStart w:id="2" w:name="page6"/>
      <w:bookmarkEnd w:id="2"/>
      <w:r>
        <w:rPr>
          <w:rFonts w:ascii="仿宋" w:hAnsi="仿宋" w:eastAsia="仿宋"/>
          <w:b w:val="0"/>
          <w:bCs w:val="0"/>
          <w:color w:val="FF0000"/>
          <w:sz w:val="32"/>
        </w:rPr>
        <w:t>电子邮箱、联系电话等信息。</w:t>
      </w:r>
    </w:p>
    <w:p>
      <w:pPr>
        <w:spacing w:line="0" w:lineRule="atLeast"/>
        <w:ind w:right="-92" w:rightChars="-44" w:firstLine="640" w:firstLineChars="200"/>
        <w:rPr>
          <w:rFonts w:ascii="仿宋" w:hAnsi="仿宋" w:eastAsia="仿宋"/>
          <w:sz w:val="32"/>
        </w:rPr>
      </w:pPr>
    </w:p>
    <w:p>
      <w:pPr>
        <w:spacing w:line="0" w:lineRule="atLeast"/>
        <w:ind w:right="-92" w:rightChars="-44"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联系人，刘老师，电话 010-66092176。</w:t>
      </w:r>
    </w:p>
    <w:p>
      <w:pPr>
        <w:spacing w:line="0" w:lineRule="atLeast"/>
        <w:ind w:right="-92" w:rightChars="-44" w:firstLine="640" w:firstLineChars="200"/>
        <w:rPr>
          <w:rFonts w:ascii="仿宋" w:hAnsi="仿宋" w:eastAsia="仿宋"/>
          <w:sz w:val="32"/>
        </w:rPr>
      </w:pPr>
    </w:p>
    <w:p>
      <w:pPr>
        <w:spacing w:line="0" w:lineRule="atLeast"/>
        <w:ind w:right="-92" w:rightChars="-44" w:firstLine="640" w:firstLineChars="200"/>
        <w:rPr>
          <w:rFonts w:ascii="仿宋" w:hAnsi="仿宋" w:eastAsia="仿宋"/>
          <w:sz w:val="32"/>
        </w:rPr>
      </w:pPr>
    </w:p>
    <w:p>
      <w:pPr>
        <w:spacing w:line="0" w:lineRule="atLeast"/>
        <w:ind w:right="-92" w:rightChars="-44" w:firstLine="640" w:firstLineChars="200"/>
        <w:rPr>
          <w:rFonts w:ascii="仿宋" w:hAnsi="仿宋" w:eastAsia="仿宋"/>
          <w:sz w:val="32"/>
        </w:rPr>
      </w:pPr>
    </w:p>
    <w:p>
      <w:pPr>
        <w:spacing w:line="0" w:lineRule="atLeast"/>
        <w:ind w:right="-92" w:rightChars="-44" w:firstLine="640" w:firstLineChars="200"/>
        <w:rPr>
          <w:rFonts w:ascii="仿宋" w:hAnsi="仿宋" w:eastAsia="仿宋"/>
          <w:sz w:val="32"/>
        </w:rPr>
      </w:pPr>
    </w:p>
    <w:p>
      <w:pPr>
        <w:spacing w:line="200" w:lineRule="exact"/>
        <w:ind w:right="-92" w:rightChars="-44"/>
        <w:rPr>
          <w:rFonts w:ascii="Times New Roman" w:hAnsi="Times New Roman" w:eastAsia="Times New Roman"/>
        </w:rPr>
      </w:pPr>
    </w:p>
    <w:p>
      <w:pPr>
        <w:spacing w:line="200" w:lineRule="exact"/>
        <w:ind w:right="-92" w:rightChars="-44"/>
        <w:rPr>
          <w:rFonts w:ascii="Times New Roman" w:hAnsi="Times New Roman" w:eastAsia="Times New Roman"/>
        </w:rPr>
      </w:pPr>
    </w:p>
    <w:p>
      <w:pPr>
        <w:spacing w:line="252" w:lineRule="exact"/>
        <w:ind w:right="-92" w:rightChars="-44"/>
        <w:rPr>
          <w:rFonts w:ascii="Times New Roman" w:hAnsi="Times New Roman" w:eastAsia="Times New Roman"/>
        </w:rPr>
      </w:pPr>
    </w:p>
    <w:p>
      <w:pPr>
        <w:spacing w:line="354" w:lineRule="auto"/>
        <w:ind w:left="3660" w:right="-92" w:rightChars="-44" w:firstLine="161"/>
        <w:rPr>
          <w:rFonts w:ascii="仿宋" w:hAnsi="仿宋" w:eastAsia="仿宋"/>
          <w:sz w:val="31"/>
        </w:rPr>
      </w:pPr>
      <w:r>
        <w:rPr>
          <w:rFonts w:ascii="仿宋" w:hAnsi="仿宋" w:eastAsia="仿宋"/>
          <w:sz w:val="31"/>
        </w:rPr>
        <w:t>全国学生资助管理中心</w:t>
      </w:r>
    </w:p>
    <w:p>
      <w:pPr>
        <w:spacing w:line="354" w:lineRule="auto"/>
        <w:ind w:left="3660" w:right="-92" w:rightChars="-44" w:firstLine="161"/>
        <w:rPr>
          <w:rFonts w:ascii="仿宋" w:hAnsi="仿宋" w:eastAsia="仿宋"/>
          <w:sz w:val="31"/>
        </w:rPr>
      </w:pPr>
      <w:r>
        <w:rPr>
          <w:rFonts w:ascii="仿宋" w:hAnsi="仿宋" w:eastAsia="仿宋"/>
          <w:sz w:val="31"/>
        </w:rPr>
        <w:t>《教育财会研究》杂志社</w:t>
      </w:r>
    </w:p>
    <w:p>
      <w:pPr>
        <w:spacing w:line="28" w:lineRule="exact"/>
        <w:ind w:right="-92" w:rightChars="-44"/>
        <w:rPr>
          <w:rFonts w:ascii="Times New Roman" w:hAnsi="Times New Roman" w:eastAsia="Times New Roman"/>
        </w:rPr>
      </w:pPr>
    </w:p>
    <w:p>
      <w:pPr>
        <w:spacing w:line="0" w:lineRule="atLeast"/>
        <w:ind w:left="4420" w:right="-92" w:rightChars="-44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2017 年 7 月 5 日</w:t>
      </w:r>
    </w:p>
    <w:p>
      <w:pPr>
        <w:spacing w:line="0" w:lineRule="atLeast"/>
        <w:ind w:left="4420" w:right="-92" w:rightChars="-44"/>
        <w:rPr>
          <w:rFonts w:ascii="仿宋" w:hAnsi="仿宋" w:eastAsia="仿宋"/>
          <w:sz w:val="32"/>
        </w:rPr>
      </w:pPr>
    </w:p>
    <w:p>
      <w:pPr>
        <w:spacing w:line="0" w:lineRule="atLeast"/>
        <w:ind w:left="4420" w:right="-92" w:rightChars="-44"/>
        <w:rPr>
          <w:rFonts w:ascii="仿宋" w:hAnsi="仿宋" w:eastAsia="仿宋"/>
          <w:sz w:val="32"/>
        </w:rPr>
      </w:pPr>
    </w:p>
    <w:p>
      <w:pPr>
        <w:spacing w:line="0" w:lineRule="atLeast"/>
        <w:ind w:left="4420" w:right="-92" w:rightChars="-44"/>
        <w:rPr>
          <w:rFonts w:ascii="仿宋" w:hAnsi="仿宋" w:eastAsia="仿宋"/>
          <w:sz w:val="32"/>
        </w:rPr>
      </w:pPr>
    </w:p>
    <w:p>
      <w:pPr>
        <w:spacing w:line="0" w:lineRule="atLeast"/>
        <w:ind w:left="660"/>
        <w:rPr>
          <w:rFonts w:ascii="黑体" w:hAnsi="黑体" w:eastAsia="黑体"/>
          <w:sz w:val="32"/>
        </w:rPr>
      </w:pPr>
    </w:p>
    <w:p>
      <w:pPr>
        <w:spacing w:line="0" w:lineRule="atLeast"/>
        <w:ind w:left="660"/>
        <w:rPr>
          <w:rFonts w:ascii="黑体" w:hAnsi="黑体" w:eastAsia="黑体"/>
          <w:sz w:val="32"/>
        </w:rPr>
      </w:pPr>
    </w:p>
    <w:p>
      <w:pPr>
        <w:spacing w:line="0" w:lineRule="atLeast"/>
        <w:ind w:left="660"/>
        <w:rPr>
          <w:rFonts w:ascii="黑体" w:hAnsi="黑体" w:eastAsia="黑体"/>
          <w:sz w:val="32"/>
        </w:rPr>
      </w:pPr>
    </w:p>
    <w:p>
      <w:pPr>
        <w:ind w:right="-92" w:rightChars="-44"/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01CA7"/>
    <w:rsid w:val="4156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2017-07-18T09:29:16Z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